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8"/>
        <w:gridCol w:w="7351"/>
      </w:tblGrid>
      <w:tr w:rsidR="00A1471C">
        <w:trPr>
          <w:trHeight w:val="1833"/>
        </w:trPr>
        <w:tc>
          <w:tcPr>
            <w:tcW w:w="2398" w:type="dxa"/>
            <w:tcBorders>
              <w:right w:val="nil"/>
            </w:tcBorders>
          </w:tcPr>
          <w:p w:rsidR="00A1471C" w:rsidRDefault="00A1471C">
            <w:pPr>
              <w:pStyle w:val="TableParagraph"/>
              <w:spacing w:before="10"/>
              <w:ind w:left="0"/>
              <w:rPr>
                <w:rFonts w:ascii="Times New Roman"/>
                <w:sz w:val="4"/>
              </w:rPr>
            </w:pPr>
            <w:bookmarkStart w:id="0" w:name="_GoBack"/>
            <w:bookmarkEnd w:id="0"/>
          </w:p>
          <w:p w:rsidR="00A1471C" w:rsidRDefault="004A07C6">
            <w:pPr>
              <w:pStyle w:val="TableParagraph"/>
              <w:ind w:left="71"/>
              <w:rPr>
                <w:rFonts w:ascii="Times New Roman"/>
                <w:sz w:val="20"/>
              </w:rPr>
            </w:pPr>
            <w:r>
              <w:rPr>
                <w:rFonts w:ascii="Times New Roman"/>
                <w:noProof/>
                <w:sz w:val="20"/>
                <w:lang w:bidi="ar-SA"/>
              </w:rPr>
              <w:drawing>
                <wp:inline distT="0" distB="0" distL="0" distR="0">
                  <wp:extent cx="1397222" cy="107518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97222" cy="1075181"/>
                          </a:xfrm>
                          <a:prstGeom prst="rect">
                            <a:avLst/>
                          </a:prstGeom>
                        </pic:spPr>
                      </pic:pic>
                    </a:graphicData>
                  </a:graphic>
                </wp:inline>
              </w:drawing>
            </w:r>
          </w:p>
        </w:tc>
        <w:tc>
          <w:tcPr>
            <w:tcW w:w="7351" w:type="dxa"/>
            <w:tcBorders>
              <w:left w:val="nil"/>
            </w:tcBorders>
          </w:tcPr>
          <w:p w:rsidR="00A1471C" w:rsidRDefault="00A1471C">
            <w:pPr>
              <w:pStyle w:val="TableParagraph"/>
              <w:spacing w:before="1"/>
              <w:ind w:left="0"/>
              <w:rPr>
                <w:rFonts w:ascii="Times New Roman"/>
                <w:sz w:val="41"/>
              </w:rPr>
            </w:pPr>
          </w:p>
          <w:p w:rsidR="00A1471C" w:rsidRDefault="004A07C6">
            <w:pPr>
              <w:pStyle w:val="TableParagraph"/>
              <w:spacing w:before="1"/>
              <w:ind w:left="124"/>
              <w:rPr>
                <w:rFonts w:ascii="Verdana"/>
                <w:b/>
                <w:sz w:val="24"/>
              </w:rPr>
            </w:pPr>
            <w:r>
              <w:rPr>
                <w:rFonts w:ascii="Verdana"/>
                <w:b/>
                <w:sz w:val="24"/>
              </w:rPr>
              <w:t>TRARALGON SOUTH PRIMARY SCHOOL NO. 2114</w:t>
            </w:r>
          </w:p>
          <w:p w:rsidR="00A1471C" w:rsidRDefault="00A1471C">
            <w:pPr>
              <w:pStyle w:val="TableParagraph"/>
              <w:spacing w:before="1"/>
              <w:ind w:left="0"/>
              <w:rPr>
                <w:rFonts w:ascii="Times New Roman"/>
                <w:sz w:val="25"/>
              </w:rPr>
            </w:pPr>
          </w:p>
          <w:p w:rsidR="00A1471C" w:rsidRDefault="004A07C6">
            <w:pPr>
              <w:pStyle w:val="TableParagraph"/>
              <w:ind w:left="124"/>
              <w:rPr>
                <w:rFonts w:ascii="Verdana"/>
                <w:b/>
                <w:sz w:val="24"/>
              </w:rPr>
            </w:pPr>
            <w:r>
              <w:rPr>
                <w:rFonts w:ascii="Verdana"/>
                <w:b/>
                <w:sz w:val="24"/>
              </w:rPr>
              <w:t>Materials Charges and Payment Policy</w:t>
            </w:r>
          </w:p>
        </w:tc>
      </w:tr>
    </w:tbl>
    <w:p w:rsidR="00A1471C" w:rsidRDefault="00A1471C">
      <w:pPr>
        <w:pStyle w:val="BodyText"/>
        <w:rPr>
          <w:sz w:val="20"/>
        </w:rPr>
      </w:pPr>
    </w:p>
    <w:p w:rsidR="00A1471C" w:rsidRDefault="00A1471C">
      <w:pPr>
        <w:pStyle w:val="BodyText"/>
        <w:rPr>
          <w:sz w:val="20"/>
        </w:rPr>
      </w:pPr>
    </w:p>
    <w:p w:rsidR="00A1471C" w:rsidRDefault="004A07C6">
      <w:pPr>
        <w:pStyle w:val="Heading1"/>
        <w:tabs>
          <w:tab w:val="left" w:pos="2678"/>
          <w:tab w:val="left" w:pos="9784"/>
        </w:tabs>
        <w:spacing w:before="201"/>
        <w:ind w:left="653" w:firstLine="0"/>
      </w:pPr>
      <w:r>
        <w:rPr>
          <w:shd w:val="clear" w:color="auto" w:fill="C0C0C0"/>
        </w:rPr>
        <w:t xml:space="preserve"> </w:t>
      </w:r>
      <w:r>
        <w:rPr>
          <w:shd w:val="clear" w:color="auto" w:fill="C0C0C0"/>
        </w:rPr>
        <w:tab/>
        <w:t>PARENT PAYMENTS</w:t>
      </w:r>
      <w:r>
        <w:rPr>
          <w:spacing w:val="-4"/>
          <w:shd w:val="clear" w:color="auto" w:fill="C0C0C0"/>
        </w:rPr>
        <w:t xml:space="preserve"> </w:t>
      </w:r>
      <w:r>
        <w:rPr>
          <w:shd w:val="clear" w:color="auto" w:fill="C0C0C0"/>
        </w:rPr>
        <w:t>POLICY</w:t>
      </w:r>
      <w:r>
        <w:rPr>
          <w:shd w:val="clear" w:color="auto" w:fill="C0C0C0"/>
        </w:rPr>
        <w:tab/>
      </w:r>
    </w:p>
    <w:p w:rsidR="00A1471C" w:rsidRDefault="004A07C6">
      <w:pPr>
        <w:pStyle w:val="BodyText"/>
        <w:spacing w:before="334" w:line="247" w:lineRule="auto"/>
        <w:ind w:left="682" w:right="950"/>
      </w:pPr>
      <w:r>
        <w:t>Traralgon South Primary School ensures that every child and young person has access to the opportunities to succeed in life, regardless of their background or circumstances. It ensures all students can access a broad range of learning opportunities that su</w:t>
      </w:r>
      <w:r>
        <w:t>pport their expectations and promote their aspirations as they move through the education system. Parent contribution, in all forms, assists schools to provide an enriched learning and teaching program for every student and is highly valued by school commu</w:t>
      </w:r>
      <w:r>
        <w:t>nities.</w:t>
      </w:r>
    </w:p>
    <w:p w:rsidR="00A1471C" w:rsidRDefault="00A1471C">
      <w:pPr>
        <w:pStyle w:val="BodyText"/>
        <w:spacing w:before="7"/>
      </w:pPr>
    </w:p>
    <w:p w:rsidR="00A1471C" w:rsidRDefault="004A07C6">
      <w:pPr>
        <w:pStyle w:val="Heading1"/>
        <w:numPr>
          <w:ilvl w:val="0"/>
          <w:numId w:val="2"/>
        </w:numPr>
        <w:tabs>
          <w:tab w:val="left" w:pos="1401"/>
          <w:tab w:val="left" w:pos="1402"/>
        </w:tabs>
      </w:pPr>
      <w:r>
        <w:t>Purpose</w:t>
      </w:r>
    </w:p>
    <w:p w:rsidR="00A1471C" w:rsidRDefault="004A07C6">
      <w:pPr>
        <w:pStyle w:val="ListParagraph"/>
        <w:numPr>
          <w:ilvl w:val="1"/>
          <w:numId w:val="2"/>
        </w:numPr>
        <w:tabs>
          <w:tab w:val="left" w:pos="1401"/>
          <w:tab w:val="left" w:pos="1402"/>
        </w:tabs>
        <w:spacing w:before="193"/>
        <w:rPr>
          <w:sz w:val="24"/>
        </w:rPr>
      </w:pPr>
      <w:r>
        <w:rPr>
          <w:sz w:val="24"/>
        </w:rPr>
        <w:t>To ensure parent payment practices are consistent and</w:t>
      </w:r>
      <w:r>
        <w:rPr>
          <w:spacing w:val="-8"/>
          <w:sz w:val="24"/>
        </w:rPr>
        <w:t xml:space="preserve"> </w:t>
      </w:r>
      <w:r>
        <w:rPr>
          <w:sz w:val="24"/>
        </w:rPr>
        <w:t>transparent</w:t>
      </w:r>
    </w:p>
    <w:p w:rsidR="00A1471C" w:rsidRDefault="004A07C6">
      <w:pPr>
        <w:pStyle w:val="ListParagraph"/>
        <w:numPr>
          <w:ilvl w:val="1"/>
          <w:numId w:val="2"/>
        </w:numPr>
        <w:tabs>
          <w:tab w:val="left" w:pos="1401"/>
          <w:tab w:val="left" w:pos="1402"/>
        </w:tabs>
        <w:spacing w:before="7"/>
        <w:rPr>
          <w:sz w:val="24"/>
        </w:rPr>
      </w:pPr>
      <w:r>
        <w:rPr>
          <w:sz w:val="24"/>
        </w:rPr>
        <w:t>To monitor and assess parent costs and</w:t>
      </w:r>
      <w:r>
        <w:rPr>
          <w:spacing w:val="-2"/>
          <w:sz w:val="24"/>
        </w:rPr>
        <w:t xml:space="preserve"> </w:t>
      </w:r>
      <w:r>
        <w:rPr>
          <w:sz w:val="24"/>
        </w:rPr>
        <w:t>payments.</w:t>
      </w:r>
    </w:p>
    <w:p w:rsidR="00A1471C" w:rsidRDefault="004A07C6">
      <w:pPr>
        <w:pStyle w:val="ListParagraph"/>
        <w:numPr>
          <w:ilvl w:val="1"/>
          <w:numId w:val="2"/>
        </w:numPr>
        <w:tabs>
          <w:tab w:val="left" w:pos="1401"/>
          <w:tab w:val="left" w:pos="1402"/>
        </w:tabs>
        <w:spacing w:before="7" w:line="247" w:lineRule="auto"/>
        <w:ind w:right="1192"/>
        <w:rPr>
          <w:sz w:val="24"/>
        </w:rPr>
      </w:pPr>
      <w:r>
        <w:rPr>
          <w:sz w:val="24"/>
        </w:rPr>
        <w:t>To provide a process for parents to meet responsibilities associated with payments</w:t>
      </w:r>
      <w:r>
        <w:rPr>
          <w:spacing w:val="-24"/>
          <w:sz w:val="24"/>
        </w:rPr>
        <w:t xml:space="preserve"> </w:t>
      </w:r>
      <w:r>
        <w:rPr>
          <w:sz w:val="24"/>
        </w:rPr>
        <w:t>to the</w:t>
      </w:r>
      <w:r>
        <w:rPr>
          <w:spacing w:val="-1"/>
          <w:sz w:val="24"/>
        </w:rPr>
        <w:t xml:space="preserve"> </w:t>
      </w:r>
      <w:r>
        <w:rPr>
          <w:sz w:val="24"/>
        </w:rPr>
        <w:t>school.</w:t>
      </w:r>
    </w:p>
    <w:p w:rsidR="00A1471C" w:rsidRDefault="004A07C6">
      <w:pPr>
        <w:pStyle w:val="ListParagraph"/>
        <w:numPr>
          <w:ilvl w:val="1"/>
          <w:numId w:val="2"/>
        </w:numPr>
        <w:tabs>
          <w:tab w:val="left" w:pos="1401"/>
          <w:tab w:val="left" w:pos="1402"/>
        </w:tabs>
        <w:spacing w:line="274" w:lineRule="exact"/>
        <w:rPr>
          <w:sz w:val="24"/>
        </w:rPr>
      </w:pPr>
      <w:r>
        <w:rPr>
          <w:sz w:val="24"/>
        </w:rPr>
        <w:t>To ensure that all childre</w:t>
      </w:r>
      <w:r>
        <w:rPr>
          <w:sz w:val="24"/>
        </w:rPr>
        <w:t>n have access to the standard</w:t>
      </w:r>
      <w:r>
        <w:rPr>
          <w:spacing w:val="-6"/>
          <w:sz w:val="24"/>
        </w:rPr>
        <w:t xml:space="preserve"> </w:t>
      </w:r>
      <w:r>
        <w:rPr>
          <w:sz w:val="24"/>
        </w:rPr>
        <w:t>curriculum</w:t>
      </w:r>
    </w:p>
    <w:p w:rsidR="00A1471C" w:rsidRDefault="004A07C6">
      <w:pPr>
        <w:pStyle w:val="ListParagraph"/>
        <w:numPr>
          <w:ilvl w:val="1"/>
          <w:numId w:val="2"/>
        </w:numPr>
        <w:tabs>
          <w:tab w:val="left" w:pos="1401"/>
          <w:tab w:val="left" w:pos="1402"/>
        </w:tabs>
        <w:spacing w:before="8"/>
        <w:rPr>
          <w:sz w:val="24"/>
        </w:rPr>
      </w:pPr>
      <w:r>
        <w:rPr>
          <w:sz w:val="24"/>
        </w:rPr>
        <w:t>To keeps costs to families to a</w:t>
      </w:r>
      <w:r>
        <w:rPr>
          <w:spacing w:val="-1"/>
          <w:sz w:val="24"/>
        </w:rPr>
        <w:t xml:space="preserve"> </w:t>
      </w:r>
      <w:r>
        <w:rPr>
          <w:sz w:val="24"/>
        </w:rPr>
        <w:t>minimum</w:t>
      </w:r>
    </w:p>
    <w:p w:rsidR="00A1471C" w:rsidRDefault="004A07C6">
      <w:pPr>
        <w:pStyle w:val="ListParagraph"/>
        <w:numPr>
          <w:ilvl w:val="1"/>
          <w:numId w:val="2"/>
        </w:numPr>
        <w:tabs>
          <w:tab w:val="left" w:pos="1401"/>
          <w:tab w:val="left" w:pos="1402"/>
        </w:tabs>
        <w:spacing w:before="7"/>
        <w:rPr>
          <w:sz w:val="24"/>
        </w:rPr>
      </w:pPr>
      <w:r>
        <w:rPr>
          <w:sz w:val="24"/>
        </w:rPr>
        <w:t>To minimise and manage outstanding</w:t>
      </w:r>
      <w:r>
        <w:rPr>
          <w:spacing w:val="-4"/>
          <w:sz w:val="24"/>
        </w:rPr>
        <w:t xml:space="preserve"> </w:t>
      </w:r>
      <w:r>
        <w:rPr>
          <w:sz w:val="24"/>
        </w:rPr>
        <w:t>debts.</w:t>
      </w:r>
    </w:p>
    <w:p w:rsidR="00A1471C" w:rsidRDefault="00A1471C">
      <w:pPr>
        <w:pStyle w:val="BodyText"/>
        <w:spacing w:before="8"/>
        <w:rPr>
          <w:sz w:val="25"/>
        </w:rPr>
      </w:pPr>
    </w:p>
    <w:p w:rsidR="00A1471C" w:rsidRDefault="004A07C6">
      <w:pPr>
        <w:pStyle w:val="Heading1"/>
        <w:numPr>
          <w:ilvl w:val="0"/>
          <w:numId w:val="2"/>
        </w:numPr>
        <w:tabs>
          <w:tab w:val="left" w:pos="1044"/>
        </w:tabs>
        <w:spacing w:before="1"/>
        <w:ind w:left="1043" w:hanging="361"/>
      </w:pPr>
      <w:r>
        <w:t>Principles</w:t>
      </w:r>
    </w:p>
    <w:p w:rsidR="00A1471C" w:rsidRDefault="004A07C6">
      <w:pPr>
        <w:pStyle w:val="BodyText"/>
        <w:spacing w:before="286" w:line="247" w:lineRule="auto"/>
        <w:ind w:left="682" w:right="950"/>
      </w:pPr>
      <w:r>
        <w:t>Traralgon South Primary School’s charges and payment policy will adhere to the following principles:</w:t>
      </w:r>
    </w:p>
    <w:p w:rsidR="00A1471C" w:rsidRDefault="00A1471C">
      <w:pPr>
        <w:pStyle w:val="BodyText"/>
        <w:spacing w:before="6"/>
        <w:rPr>
          <w:sz w:val="32"/>
        </w:rPr>
      </w:pPr>
    </w:p>
    <w:p w:rsidR="00A1471C" w:rsidRDefault="004A07C6">
      <w:pPr>
        <w:pStyle w:val="ListParagraph"/>
        <w:numPr>
          <w:ilvl w:val="0"/>
          <w:numId w:val="1"/>
        </w:numPr>
        <w:tabs>
          <w:tab w:val="left" w:pos="1397"/>
          <w:tab w:val="left" w:pos="1398"/>
        </w:tabs>
        <w:spacing w:line="247" w:lineRule="auto"/>
        <w:ind w:right="1119"/>
        <w:rPr>
          <w:sz w:val="24"/>
        </w:rPr>
      </w:pPr>
      <w:r>
        <w:rPr>
          <w:b/>
          <w:sz w:val="24"/>
        </w:rPr>
        <w:t xml:space="preserve">Educational value: </w:t>
      </w:r>
      <w:r>
        <w:rPr>
          <w:sz w:val="24"/>
        </w:rPr>
        <w:t>Student learning, aspirations and wellbeing are paramount</w:t>
      </w:r>
      <w:r>
        <w:rPr>
          <w:spacing w:val="-22"/>
          <w:sz w:val="24"/>
        </w:rPr>
        <w:t xml:space="preserve"> </w:t>
      </w:r>
      <w:r>
        <w:rPr>
          <w:sz w:val="24"/>
        </w:rPr>
        <w:t>when schools determine their parent payments</w:t>
      </w:r>
      <w:r>
        <w:rPr>
          <w:spacing w:val="-4"/>
          <w:sz w:val="24"/>
        </w:rPr>
        <w:t xml:space="preserve"> </w:t>
      </w:r>
      <w:r>
        <w:rPr>
          <w:sz w:val="24"/>
        </w:rPr>
        <w:t>practices</w:t>
      </w:r>
    </w:p>
    <w:p w:rsidR="00A1471C" w:rsidRDefault="004A07C6">
      <w:pPr>
        <w:pStyle w:val="ListParagraph"/>
        <w:numPr>
          <w:ilvl w:val="0"/>
          <w:numId w:val="1"/>
        </w:numPr>
        <w:tabs>
          <w:tab w:val="left" w:pos="1397"/>
          <w:tab w:val="left" w:pos="1398"/>
        </w:tabs>
        <w:spacing w:before="123" w:line="247" w:lineRule="auto"/>
        <w:ind w:right="1400"/>
        <w:rPr>
          <w:sz w:val="24"/>
        </w:rPr>
      </w:pPr>
      <w:r>
        <w:rPr>
          <w:b/>
          <w:sz w:val="24"/>
        </w:rPr>
        <w:t xml:space="preserve">Access, equity and inclusion: </w:t>
      </w:r>
      <w:r>
        <w:rPr>
          <w:sz w:val="24"/>
        </w:rPr>
        <w:t>All students have access to the standard</w:t>
      </w:r>
      <w:r>
        <w:rPr>
          <w:spacing w:val="-15"/>
          <w:sz w:val="24"/>
        </w:rPr>
        <w:t xml:space="preserve"> </w:t>
      </w:r>
      <w:r>
        <w:rPr>
          <w:sz w:val="24"/>
        </w:rPr>
        <w:t xml:space="preserve">curriculum program and participation of all students to the full school </w:t>
      </w:r>
      <w:r>
        <w:rPr>
          <w:sz w:val="24"/>
        </w:rPr>
        <w:t>program is</w:t>
      </w:r>
      <w:r>
        <w:rPr>
          <w:spacing w:val="-17"/>
          <w:sz w:val="24"/>
        </w:rPr>
        <w:t xml:space="preserve"> </w:t>
      </w:r>
      <w:r>
        <w:rPr>
          <w:sz w:val="24"/>
        </w:rPr>
        <w:t>facilitated</w:t>
      </w:r>
    </w:p>
    <w:p w:rsidR="00A1471C" w:rsidRDefault="004A07C6">
      <w:pPr>
        <w:pStyle w:val="ListParagraph"/>
        <w:numPr>
          <w:ilvl w:val="0"/>
          <w:numId w:val="1"/>
        </w:numPr>
        <w:tabs>
          <w:tab w:val="left" w:pos="1397"/>
          <w:tab w:val="left" w:pos="1398"/>
        </w:tabs>
        <w:spacing w:before="123" w:line="247" w:lineRule="auto"/>
        <w:ind w:right="1761"/>
        <w:rPr>
          <w:sz w:val="24"/>
        </w:rPr>
      </w:pPr>
      <w:r>
        <w:rPr>
          <w:b/>
          <w:sz w:val="24"/>
        </w:rPr>
        <w:t xml:space="preserve">Affordability: </w:t>
      </w:r>
      <w:r>
        <w:rPr>
          <w:sz w:val="24"/>
        </w:rPr>
        <w:t>Cost to parents is kept to a minimum and is affordable for most families at the</w:t>
      </w:r>
      <w:r>
        <w:rPr>
          <w:spacing w:val="-2"/>
          <w:sz w:val="24"/>
        </w:rPr>
        <w:t xml:space="preserve"> </w:t>
      </w:r>
      <w:r>
        <w:rPr>
          <w:sz w:val="24"/>
        </w:rPr>
        <w:t>school</w:t>
      </w:r>
    </w:p>
    <w:p w:rsidR="00A1471C" w:rsidRDefault="004A07C6">
      <w:pPr>
        <w:pStyle w:val="ListParagraph"/>
        <w:numPr>
          <w:ilvl w:val="0"/>
          <w:numId w:val="1"/>
        </w:numPr>
        <w:tabs>
          <w:tab w:val="left" w:pos="1397"/>
          <w:tab w:val="left" w:pos="1398"/>
        </w:tabs>
        <w:spacing w:before="123" w:line="247" w:lineRule="auto"/>
        <w:ind w:right="1043"/>
        <w:rPr>
          <w:sz w:val="24"/>
        </w:rPr>
      </w:pPr>
      <w:r>
        <w:rPr>
          <w:b/>
          <w:sz w:val="24"/>
        </w:rPr>
        <w:t xml:space="preserve">Engagement and Support: </w:t>
      </w:r>
      <w:r>
        <w:rPr>
          <w:sz w:val="24"/>
        </w:rPr>
        <w:t>Early identification and engagement strategies by the school ensure parents are well informed of the paymen</w:t>
      </w:r>
      <w:r>
        <w:rPr>
          <w:sz w:val="24"/>
        </w:rPr>
        <w:t xml:space="preserve">t options and supports </w:t>
      </w:r>
      <w:r>
        <w:rPr>
          <w:spacing w:val="-3"/>
          <w:sz w:val="24"/>
        </w:rPr>
        <w:t xml:space="preserve">available </w:t>
      </w:r>
      <w:r>
        <w:rPr>
          <w:sz w:val="24"/>
        </w:rPr>
        <w:t>for those experiencing</w:t>
      </w:r>
      <w:r>
        <w:rPr>
          <w:spacing w:val="-5"/>
          <w:sz w:val="24"/>
        </w:rPr>
        <w:t xml:space="preserve"> </w:t>
      </w:r>
      <w:r>
        <w:rPr>
          <w:sz w:val="24"/>
        </w:rPr>
        <w:t>hardship</w:t>
      </w:r>
    </w:p>
    <w:p w:rsidR="00A1471C" w:rsidRDefault="00A1471C">
      <w:pPr>
        <w:spacing w:line="247" w:lineRule="auto"/>
        <w:rPr>
          <w:sz w:val="24"/>
        </w:rPr>
        <w:sectPr w:rsidR="00A1471C">
          <w:footerReference w:type="default" r:id="rId8"/>
          <w:type w:val="continuous"/>
          <w:pgSz w:w="11910" w:h="16850"/>
          <w:pgMar w:top="1140" w:right="160" w:bottom="2240" w:left="1020" w:header="720" w:footer="2049" w:gutter="0"/>
          <w:pgNumType w:start="1"/>
          <w:cols w:space="720"/>
        </w:sectPr>
      </w:pPr>
    </w:p>
    <w:p w:rsidR="00A1471C" w:rsidRDefault="004A07C6">
      <w:pPr>
        <w:pStyle w:val="ListParagraph"/>
        <w:numPr>
          <w:ilvl w:val="0"/>
          <w:numId w:val="1"/>
        </w:numPr>
        <w:tabs>
          <w:tab w:val="left" w:pos="1397"/>
          <w:tab w:val="left" w:pos="1398"/>
        </w:tabs>
        <w:spacing w:before="80" w:line="247" w:lineRule="auto"/>
        <w:ind w:right="1129"/>
        <w:rPr>
          <w:sz w:val="24"/>
        </w:rPr>
      </w:pPr>
      <w:r>
        <w:rPr>
          <w:b/>
          <w:sz w:val="24"/>
        </w:rPr>
        <w:lastRenderedPageBreak/>
        <w:t xml:space="preserve">Respect and Confidentiality: </w:t>
      </w:r>
      <w:r>
        <w:rPr>
          <w:sz w:val="24"/>
        </w:rPr>
        <w:t>Parents and students experiencing hardship are</w:t>
      </w:r>
      <w:r>
        <w:rPr>
          <w:spacing w:val="-17"/>
          <w:sz w:val="24"/>
        </w:rPr>
        <w:t xml:space="preserve"> </w:t>
      </w:r>
      <w:r>
        <w:rPr>
          <w:sz w:val="24"/>
        </w:rPr>
        <w:t>treated with respect, dignity, sensitivity and without judgement and the identity and personal information of all parents and students are kept confidential in respect to parent payments</w:t>
      </w:r>
    </w:p>
    <w:p w:rsidR="00A1471C" w:rsidRDefault="004A07C6">
      <w:pPr>
        <w:pStyle w:val="ListParagraph"/>
        <w:numPr>
          <w:ilvl w:val="0"/>
          <w:numId w:val="1"/>
        </w:numPr>
        <w:tabs>
          <w:tab w:val="left" w:pos="1398"/>
        </w:tabs>
        <w:spacing w:before="121" w:line="247" w:lineRule="auto"/>
        <w:ind w:right="1765"/>
        <w:jc w:val="both"/>
        <w:rPr>
          <w:sz w:val="24"/>
        </w:rPr>
      </w:pPr>
      <w:r>
        <w:rPr>
          <w:b/>
          <w:sz w:val="24"/>
        </w:rPr>
        <w:t xml:space="preserve">Transparency and Accountability: </w:t>
      </w:r>
      <w:r>
        <w:rPr>
          <w:sz w:val="24"/>
        </w:rPr>
        <w:t>School parent payment practices are well communicated, clear and transparent and their impact on student programs</w:t>
      </w:r>
      <w:r>
        <w:rPr>
          <w:spacing w:val="-23"/>
          <w:sz w:val="24"/>
        </w:rPr>
        <w:t xml:space="preserve"> </w:t>
      </w:r>
      <w:r>
        <w:rPr>
          <w:sz w:val="24"/>
        </w:rPr>
        <w:t>and families are reviewed by school</w:t>
      </w:r>
      <w:r>
        <w:rPr>
          <w:spacing w:val="-11"/>
          <w:sz w:val="24"/>
        </w:rPr>
        <w:t xml:space="preserve"> </w:t>
      </w:r>
      <w:r>
        <w:rPr>
          <w:sz w:val="24"/>
        </w:rPr>
        <w:t>councils</w:t>
      </w:r>
    </w:p>
    <w:p w:rsidR="00A1471C" w:rsidRDefault="00A1471C">
      <w:pPr>
        <w:pStyle w:val="BodyText"/>
        <w:rPr>
          <w:sz w:val="26"/>
        </w:rPr>
      </w:pPr>
    </w:p>
    <w:p w:rsidR="00A1471C" w:rsidRDefault="00A1471C">
      <w:pPr>
        <w:pStyle w:val="BodyText"/>
        <w:spacing w:before="5"/>
        <w:rPr>
          <w:sz w:val="21"/>
        </w:rPr>
      </w:pPr>
    </w:p>
    <w:p w:rsidR="00A1471C" w:rsidRDefault="004A07C6">
      <w:pPr>
        <w:pStyle w:val="Heading1"/>
        <w:numPr>
          <w:ilvl w:val="0"/>
          <w:numId w:val="2"/>
        </w:numPr>
        <w:tabs>
          <w:tab w:val="left" w:pos="1044"/>
        </w:tabs>
        <w:ind w:left="1043" w:hanging="361"/>
      </w:pPr>
      <w:r>
        <w:t>Parent Payment</w:t>
      </w:r>
      <w:r>
        <w:rPr>
          <w:spacing w:val="1"/>
        </w:rPr>
        <w:t xml:space="preserve"> </w:t>
      </w:r>
      <w:r>
        <w:t>Charges</w:t>
      </w:r>
    </w:p>
    <w:p w:rsidR="00A1471C" w:rsidRDefault="00A1471C">
      <w:pPr>
        <w:pStyle w:val="BodyText"/>
        <w:spacing w:before="11"/>
        <w:rPr>
          <w:b/>
          <w:sz w:val="36"/>
        </w:rPr>
      </w:pPr>
    </w:p>
    <w:p w:rsidR="00A1471C" w:rsidRDefault="004A07C6">
      <w:pPr>
        <w:pStyle w:val="BodyText"/>
        <w:spacing w:line="247" w:lineRule="auto"/>
        <w:ind w:left="682" w:right="950"/>
      </w:pPr>
      <w:r>
        <w:t>Traralgon South offers a broad curriculum and provides a range of extra</w:t>
      </w:r>
      <w:r>
        <w:t>-curricular activities. The school requests payment from parents for a number of reasons.</w:t>
      </w:r>
    </w:p>
    <w:p w:rsidR="00A1471C" w:rsidRDefault="00A1471C">
      <w:pPr>
        <w:pStyle w:val="BodyText"/>
        <w:spacing w:before="10"/>
      </w:pPr>
    </w:p>
    <w:p w:rsidR="00A1471C" w:rsidRDefault="004A07C6">
      <w:pPr>
        <w:pStyle w:val="BodyText"/>
        <w:spacing w:before="1" w:line="247" w:lineRule="auto"/>
        <w:ind w:left="682" w:right="1003"/>
      </w:pPr>
      <w:r>
        <w:rPr>
          <w:b/>
        </w:rPr>
        <w:t xml:space="preserve">Essential Student Learning Items </w:t>
      </w:r>
      <w:r>
        <w:t>are those items, activities or services that are essential to support student learning of the standard curriculum. These are items t</w:t>
      </w:r>
      <w:r>
        <w:t>hat the school considers essential for all students and which students take possession of. Compulsory Materials Charges that contribute to the cost of student’s requisites include stationery, consumable materials used in the classroom, Art, Information Tec</w:t>
      </w:r>
      <w:r>
        <w:t>hnology and photocopying. Activities associated with instruction that all student is expected to attend eg incursions, excursions, school sports and travel.</w:t>
      </w:r>
    </w:p>
    <w:p w:rsidR="00A1471C" w:rsidRDefault="00A1471C">
      <w:pPr>
        <w:pStyle w:val="BodyText"/>
        <w:spacing w:before="4"/>
      </w:pPr>
    </w:p>
    <w:p w:rsidR="00A1471C" w:rsidRDefault="004A07C6">
      <w:pPr>
        <w:pStyle w:val="BodyText"/>
        <w:spacing w:line="247" w:lineRule="auto"/>
        <w:ind w:left="682" w:right="1003"/>
      </w:pPr>
      <w:r>
        <w:rPr>
          <w:b/>
        </w:rPr>
        <w:t xml:space="preserve">Optional Items </w:t>
      </w:r>
      <w:r>
        <w:t xml:space="preserve">are those items, activities or services that are offered in addition to or support </w:t>
      </w:r>
      <w:r>
        <w:t>instruction in the standard curriculum program. These are provided on a user-pays basis so that if parents choose to access them for students, they are required to pay for them. These costs to parents are expected to be paid throughout the year and may inc</w:t>
      </w:r>
      <w:r>
        <w:t>lude but are not limited to charges for activities and programs provided by outside specialists such as Life Education, swimming, art performances, music, school photographs, some camps and excursions.</w:t>
      </w:r>
    </w:p>
    <w:p w:rsidR="00A1471C" w:rsidRDefault="00A1471C">
      <w:pPr>
        <w:pStyle w:val="BodyText"/>
        <w:spacing w:before="5"/>
      </w:pPr>
    </w:p>
    <w:p w:rsidR="00A1471C" w:rsidRDefault="004A07C6">
      <w:pPr>
        <w:ind w:left="682"/>
        <w:rPr>
          <w:b/>
          <w:sz w:val="24"/>
        </w:rPr>
      </w:pPr>
      <w:r>
        <w:rPr>
          <w:b/>
          <w:sz w:val="24"/>
        </w:rPr>
        <w:t>Voluntary Financial Contributions</w:t>
      </w:r>
    </w:p>
    <w:p w:rsidR="00A1471C" w:rsidRDefault="004A07C6">
      <w:pPr>
        <w:pStyle w:val="BodyText"/>
        <w:spacing w:before="3" w:line="247" w:lineRule="auto"/>
        <w:ind w:left="682" w:right="1088"/>
        <w:jc w:val="both"/>
      </w:pPr>
      <w:r>
        <w:t>Parents can be invi</w:t>
      </w:r>
      <w:r>
        <w:t>ted to make a donation to the school for a general or specific purpose, e.g. school grounds projects and maintenance, the provision of ICT equipment, library fund or</w:t>
      </w:r>
      <w:r>
        <w:rPr>
          <w:spacing w:val="-33"/>
        </w:rPr>
        <w:t xml:space="preserve"> </w:t>
      </w:r>
      <w:r>
        <w:t>for new equipment. Only some Voluntary Financial Contributions are</w:t>
      </w:r>
      <w:r>
        <w:rPr>
          <w:spacing w:val="-20"/>
        </w:rPr>
        <w:t xml:space="preserve"> </w:t>
      </w:r>
      <w:r>
        <w:t>tax-deductible.</w:t>
      </w:r>
    </w:p>
    <w:p w:rsidR="00A1471C" w:rsidRDefault="00A1471C">
      <w:pPr>
        <w:pStyle w:val="BodyText"/>
        <w:spacing w:before="10"/>
        <w:rPr>
          <w:sz w:val="36"/>
        </w:rPr>
      </w:pPr>
    </w:p>
    <w:p w:rsidR="00A1471C" w:rsidRDefault="004A07C6">
      <w:pPr>
        <w:pStyle w:val="Heading1"/>
        <w:numPr>
          <w:ilvl w:val="0"/>
          <w:numId w:val="2"/>
        </w:numPr>
        <w:tabs>
          <w:tab w:val="left" w:pos="1401"/>
          <w:tab w:val="left" w:pos="1402"/>
        </w:tabs>
      </w:pPr>
      <w:r>
        <w:t>Parent Communication, Arrangements and</w:t>
      </w:r>
      <w:r>
        <w:rPr>
          <w:spacing w:val="1"/>
        </w:rPr>
        <w:t xml:space="preserve"> </w:t>
      </w:r>
      <w:r>
        <w:t>Methods</w:t>
      </w:r>
    </w:p>
    <w:p w:rsidR="00A1471C" w:rsidRDefault="004A07C6">
      <w:pPr>
        <w:pStyle w:val="ListParagraph"/>
        <w:numPr>
          <w:ilvl w:val="1"/>
          <w:numId w:val="2"/>
        </w:numPr>
        <w:tabs>
          <w:tab w:val="left" w:pos="1401"/>
          <w:tab w:val="left" w:pos="1402"/>
        </w:tabs>
        <w:spacing w:before="193" w:line="247" w:lineRule="auto"/>
        <w:ind w:right="1299"/>
        <w:rPr>
          <w:sz w:val="24"/>
        </w:rPr>
      </w:pPr>
      <w:r>
        <w:rPr>
          <w:sz w:val="24"/>
        </w:rPr>
        <w:t>The timeline below sets out the responsibilities of both parents and the school in relation to payment of the annual compulsory Materials Charge for every child attending Traralgon South Primary School. Paymen</w:t>
      </w:r>
      <w:r>
        <w:rPr>
          <w:sz w:val="24"/>
        </w:rPr>
        <w:t>t of the Materials Charge can</w:t>
      </w:r>
      <w:r>
        <w:rPr>
          <w:spacing w:val="-38"/>
          <w:sz w:val="24"/>
        </w:rPr>
        <w:t xml:space="preserve"> </w:t>
      </w:r>
      <w:r>
        <w:rPr>
          <w:sz w:val="24"/>
        </w:rPr>
        <w:t>be made via cash, cheque, or online direct</w:t>
      </w:r>
      <w:r>
        <w:rPr>
          <w:spacing w:val="-5"/>
          <w:sz w:val="24"/>
        </w:rPr>
        <w:t xml:space="preserve"> </w:t>
      </w:r>
      <w:r>
        <w:rPr>
          <w:sz w:val="24"/>
        </w:rPr>
        <w:t>deposit.</w:t>
      </w:r>
    </w:p>
    <w:p w:rsidR="00A1471C" w:rsidRDefault="00A1471C">
      <w:pPr>
        <w:pStyle w:val="BodyText"/>
        <w:rPr>
          <w:sz w:val="26"/>
        </w:rPr>
      </w:pPr>
    </w:p>
    <w:p w:rsidR="00A1471C" w:rsidRDefault="00A1471C">
      <w:pPr>
        <w:pStyle w:val="BodyText"/>
        <w:spacing w:before="11"/>
        <w:rPr>
          <w:sz w:val="22"/>
        </w:rPr>
      </w:pPr>
    </w:p>
    <w:p w:rsidR="00A1471C" w:rsidRDefault="004A07C6">
      <w:pPr>
        <w:pStyle w:val="ListParagraph"/>
        <w:numPr>
          <w:ilvl w:val="2"/>
          <w:numId w:val="2"/>
        </w:numPr>
        <w:tabs>
          <w:tab w:val="left" w:pos="2383"/>
          <w:tab w:val="left" w:pos="2384"/>
        </w:tabs>
        <w:ind w:hanging="993"/>
        <w:rPr>
          <w:sz w:val="24"/>
        </w:rPr>
      </w:pPr>
      <w:r>
        <w:rPr>
          <w:sz w:val="24"/>
        </w:rPr>
        <w:t>October (previous</w:t>
      </w:r>
      <w:r>
        <w:rPr>
          <w:spacing w:val="-2"/>
          <w:sz w:val="24"/>
        </w:rPr>
        <w:t xml:space="preserve"> </w:t>
      </w:r>
      <w:r>
        <w:rPr>
          <w:sz w:val="24"/>
        </w:rPr>
        <w:t>year)</w:t>
      </w:r>
    </w:p>
    <w:p w:rsidR="00A1471C" w:rsidRDefault="00A1471C">
      <w:pPr>
        <w:rPr>
          <w:sz w:val="24"/>
        </w:rPr>
        <w:sectPr w:rsidR="00A1471C">
          <w:pgSz w:w="11910" w:h="16850"/>
          <w:pgMar w:top="1060" w:right="160" w:bottom="2240" w:left="1020" w:header="0" w:footer="2049" w:gutter="0"/>
          <w:cols w:space="720"/>
        </w:sectPr>
      </w:pPr>
    </w:p>
    <w:p w:rsidR="00A1471C" w:rsidRDefault="004A07C6">
      <w:pPr>
        <w:pStyle w:val="BodyText"/>
        <w:spacing w:before="76" w:line="247" w:lineRule="auto"/>
        <w:ind w:left="2383" w:right="950"/>
      </w:pPr>
      <w:r>
        <w:lastRenderedPageBreak/>
        <w:t>School Council to set the Materials Charge for all students for the following year and parents will be notified of this decision in the next available newsletter. Parents are provided with early notice of annual payments for school fees (minimum of six wee</w:t>
      </w:r>
      <w:r>
        <w:t>ks notice prior to the end of the previous school year).This enables parents to save and budget accordingly.</w:t>
      </w:r>
    </w:p>
    <w:p w:rsidR="00A1471C" w:rsidRDefault="004A07C6">
      <w:pPr>
        <w:pStyle w:val="ListParagraph"/>
        <w:numPr>
          <w:ilvl w:val="2"/>
          <w:numId w:val="2"/>
        </w:numPr>
        <w:tabs>
          <w:tab w:val="left" w:pos="2383"/>
          <w:tab w:val="left" w:pos="2384"/>
        </w:tabs>
        <w:spacing w:line="271" w:lineRule="exact"/>
        <w:ind w:hanging="993"/>
        <w:rPr>
          <w:sz w:val="24"/>
        </w:rPr>
      </w:pPr>
      <w:r>
        <w:rPr>
          <w:sz w:val="24"/>
        </w:rPr>
        <w:t>Beginning of Term 1 (current</w:t>
      </w:r>
      <w:r>
        <w:rPr>
          <w:spacing w:val="-5"/>
          <w:sz w:val="24"/>
        </w:rPr>
        <w:t xml:space="preserve"> </w:t>
      </w:r>
      <w:r>
        <w:rPr>
          <w:sz w:val="24"/>
        </w:rPr>
        <w:t>year)</w:t>
      </w:r>
    </w:p>
    <w:p w:rsidR="00A1471C" w:rsidRDefault="004A07C6">
      <w:pPr>
        <w:pStyle w:val="BodyText"/>
        <w:spacing w:before="7" w:line="247" w:lineRule="auto"/>
        <w:ind w:left="2383" w:right="950"/>
      </w:pPr>
      <w:r>
        <w:t xml:space="preserve">Notice in newsletter requesting payment of Materials Charge for all students by the end of February. An outline </w:t>
      </w:r>
      <w:r>
        <w:t>of this Materials Charge will also be included. The Materials Charges will also be available on the school website</w:t>
      </w:r>
    </w:p>
    <w:p w:rsidR="00A1471C" w:rsidRDefault="004A07C6">
      <w:pPr>
        <w:pStyle w:val="ListParagraph"/>
        <w:numPr>
          <w:ilvl w:val="2"/>
          <w:numId w:val="2"/>
        </w:numPr>
        <w:tabs>
          <w:tab w:val="left" w:pos="2383"/>
          <w:tab w:val="left" w:pos="2384"/>
        </w:tabs>
        <w:spacing w:line="273" w:lineRule="exact"/>
        <w:ind w:hanging="993"/>
        <w:rPr>
          <w:sz w:val="24"/>
        </w:rPr>
      </w:pPr>
      <w:r>
        <w:rPr>
          <w:sz w:val="24"/>
        </w:rPr>
        <w:t>End of February (current</w:t>
      </w:r>
      <w:r>
        <w:rPr>
          <w:spacing w:val="-10"/>
          <w:sz w:val="24"/>
        </w:rPr>
        <w:t xml:space="preserve"> </w:t>
      </w:r>
      <w:r>
        <w:rPr>
          <w:sz w:val="24"/>
        </w:rPr>
        <w:t>year)</w:t>
      </w:r>
    </w:p>
    <w:p w:rsidR="00A1471C" w:rsidRDefault="004A07C6">
      <w:pPr>
        <w:pStyle w:val="BodyText"/>
        <w:spacing w:before="7" w:line="247" w:lineRule="auto"/>
        <w:ind w:left="2383" w:right="950"/>
      </w:pPr>
      <w:r>
        <w:t>Due date for payment of the Materials Charge for all students. Alternative payment arrangements may be made pr</w:t>
      </w:r>
      <w:r>
        <w:t>ior to this date.</w:t>
      </w:r>
    </w:p>
    <w:p w:rsidR="00A1471C" w:rsidRDefault="004A07C6">
      <w:pPr>
        <w:pStyle w:val="ListParagraph"/>
        <w:numPr>
          <w:ilvl w:val="2"/>
          <w:numId w:val="2"/>
        </w:numPr>
        <w:tabs>
          <w:tab w:val="left" w:pos="2383"/>
          <w:tab w:val="left" w:pos="2384"/>
        </w:tabs>
        <w:spacing w:line="274" w:lineRule="exact"/>
        <w:ind w:hanging="993"/>
        <w:rPr>
          <w:sz w:val="24"/>
        </w:rPr>
      </w:pPr>
      <w:r>
        <w:rPr>
          <w:sz w:val="24"/>
        </w:rPr>
        <w:t>Start of March (current</w:t>
      </w:r>
      <w:r>
        <w:rPr>
          <w:spacing w:val="-1"/>
          <w:sz w:val="24"/>
        </w:rPr>
        <w:t xml:space="preserve"> </w:t>
      </w:r>
      <w:r>
        <w:rPr>
          <w:sz w:val="24"/>
        </w:rPr>
        <w:t>year)</w:t>
      </w:r>
    </w:p>
    <w:p w:rsidR="00A1471C" w:rsidRDefault="004A07C6">
      <w:pPr>
        <w:pStyle w:val="BodyText"/>
        <w:spacing w:before="7" w:line="247" w:lineRule="auto"/>
        <w:ind w:left="2383" w:right="950"/>
      </w:pPr>
      <w:r>
        <w:t>Individual invoices to be sent out to parents who have not paid the Materials Charge or made alternative arrangements. A copy of this Policy to be enclosed with the invoice.</w:t>
      </w:r>
    </w:p>
    <w:p w:rsidR="00A1471C" w:rsidRDefault="004A07C6">
      <w:pPr>
        <w:pStyle w:val="ListParagraph"/>
        <w:numPr>
          <w:ilvl w:val="2"/>
          <w:numId w:val="2"/>
        </w:numPr>
        <w:tabs>
          <w:tab w:val="left" w:pos="2383"/>
          <w:tab w:val="left" w:pos="2384"/>
        </w:tabs>
        <w:spacing w:line="273" w:lineRule="exact"/>
        <w:ind w:hanging="993"/>
        <w:rPr>
          <w:sz w:val="24"/>
        </w:rPr>
      </w:pPr>
      <w:r>
        <w:rPr>
          <w:sz w:val="24"/>
        </w:rPr>
        <w:t>Start of April (current</w:t>
      </w:r>
      <w:r>
        <w:rPr>
          <w:spacing w:val="-1"/>
          <w:sz w:val="24"/>
        </w:rPr>
        <w:t xml:space="preserve"> </w:t>
      </w:r>
      <w:r>
        <w:rPr>
          <w:sz w:val="24"/>
        </w:rPr>
        <w:t>year)</w:t>
      </w:r>
    </w:p>
    <w:p w:rsidR="00A1471C" w:rsidRDefault="004A07C6">
      <w:pPr>
        <w:pStyle w:val="BodyText"/>
        <w:spacing w:before="8" w:line="247" w:lineRule="auto"/>
        <w:ind w:left="2383" w:right="950"/>
      </w:pPr>
      <w:r>
        <w:t>Principal to contact families who have not paid Materials Charges or made alternative arrangements and provide Family Support Options.</w:t>
      </w:r>
    </w:p>
    <w:p w:rsidR="00A1471C" w:rsidRDefault="004A07C6">
      <w:pPr>
        <w:pStyle w:val="ListParagraph"/>
        <w:numPr>
          <w:ilvl w:val="2"/>
          <w:numId w:val="2"/>
        </w:numPr>
        <w:tabs>
          <w:tab w:val="left" w:pos="2383"/>
          <w:tab w:val="left" w:pos="2384"/>
        </w:tabs>
        <w:spacing w:line="247" w:lineRule="auto"/>
        <w:ind w:left="2376" w:right="1403" w:hanging="986"/>
        <w:rPr>
          <w:sz w:val="24"/>
        </w:rPr>
      </w:pPr>
      <w:r>
        <w:rPr>
          <w:sz w:val="24"/>
        </w:rPr>
        <w:t>There will be only one reminder notice to parents for voluntary</w:t>
      </w:r>
      <w:r>
        <w:rPr>
          <w:spacing w:val="-34"/>
          <w:sz w:val="24"/>
        </w:rPr>
        <w:t xml:space="preserve"> </w:t>
      </w:r>
      <w:r>
        <w:rPr>
          <w:sz w:val="24"/>
        </w:rPr>
        <w:t xml:space="preserve">financial contributions per </w:t>
      </w:r>
      <w:r>
        <w:rPr>
          <w:spacing w:val="-3"/>
          <w:sz w:val="24"/>
        </w:rPr>
        <w:t>year</w:t>
      </w:r>
    </w:p>
    <w:p w:rsidR="00A1471C" w:rsidRDefault="004A07C6">
      <w:pPr>
        <w:pStyle w:val="ListParagraph"/>
        <w:numPr>
          <w:ilvl w:val="2"/>
          <w:numId w:val="2"/>
        </w:numPr>
        <w:tabs>
          <w:tab w:val="left" w:pos="2376"/>
          <w:tab w:val="left" w:pos="2377"/>
        </w:tabs>
        <w:spacing w:line="247" w:lineRule="auto"/>
        <w:ind w:left="2376" w:right="1556" w:hanging="986"/>
        <w:rPr>
          <w:sz w:val="24"/>
        </w:rPr>
      </w:pPr>
      <w:r>
        <w:rPr>
          <w:sz w:val="24"/>
        </w:rPr>
        <w:t xml:space="preserve">Invoices/statements for </w:t>
      </w:r>
      <w:r>
        <w:rPr>
          <w:sz w:val="24"/>
        </w:rPr>
        <w:t>unpaid essential or optional items accepted by parents are not generated more than monthly or according to the</w:t>
      </w:r>
      <w:r>
        <w:rPr>
          <w:spacing w:val="-25"/>
          <w:sz w:val="24"/>
        </w:rPr>
        <w:t xml:space="preserve"> </w:t>
      </w:r>
      <w:r>
        <w:rPr>
          <w:spacing w:val="-3"/>
          <w:sz w:val="24"/>
        </w:rPr>
        <w:t xml:space="preserve">parent </w:t>
      </w:r>
      <w:r>
        <w:rPr>
          <w:sz w:val="24"/>
        </w:rPr>
        <w:t>payment arrangement with the</w:t>
      </w:r>
      <w:r>
        <w:rPr>
          <w:spacing w:val="-3"/>
          <w:sz w:val="24"/>
        </w:rPr>
        <w:t xml:space="preserve"> </w:t>
      </w:r>
      <w:r>
        <w:rPr>
          <w:sz w:val="24"/>
        </w:rPr>
        <w:t>school</w:t>
      </w:r>
    </w:p>
    <w:p w:rsidR="00A1471C" w:rsidRDefault="004A07C6">
      <w:pPr>
        <w:pStyle w:val="ListParagraph"/>
        <w:numPr>
          <w:ilvl w:val="2"/>
          <w:numId w:val="2"/>
        </w:numPr>
        <w:tabs>
          <w:tab w:val="left" w:pos="2376"/>
          <w:tab w:val="left" w:pos="2377"/>
        </w:tabs>
        <w:spacing w:line="247" w:lineRule="auto"/>
        <w:ind w:left="2376" w:right="1450" w:hanging="986"/>
        <w:rPr>
          <w:sz w:val="24"/>
        </w:rPr>
      </w:pPr>
      <w:r>
        <w:rPr>
          <w:sz w:val="24"/>
        </w:rPr>
        <w:t>Any enquiries about charges, complaints or issues can be directed to</w:t>
      </w:r>
      <w:r>
        <w:rPr>
          <w:spacing w:val="-25"/>
          <w:sz w:val="24"/>
        </w:rPr>
        <w:t xml:space="preserve"> </w:t>
      </w:r>
      <w:r>
        <w:rPr>
          <w:spacing w:val="-4"/>
          <w:sz w:val="24"/>
        </w:rPr>
        <w:t xml:space="preserve">the </w:t>
      </w:r>
      <w:r>
        <w:rPr>
          <w:sz w:val="24"/>
        </w:rPr>
        <w:t>Principal</w:t>
      </w:r>
    </w:p>
    <w:p w:rsidR="00A1471C" w:rsidRDefault="004A07C6">
      <w:pPr>
        <w:pStyle w:val="Heading1"/>
        <w:numPr>
          <w:ilvl w:val="0"/>
          <w:numId w:val="2"/>
        </w:numPr>
        <w:tabs>
          <w:tab w:val="left" w:pos="1389"/>
          <w:tab w:val="left" w:pos="1390"/>
        </w:tabs>
        <w:spacing w:before="231"/>
        <w:ind w:left="1390" w:hanging="708"/>
      </w:pPr>
      <w:r>
        <w:t xml:space="preserve">Financial Hardship </w:t>
      </w:r>
      <w:r>
        <w:t>and Family Support</w:t>
      </w:r>
      <w:r>
        <w:rPr>
          <w:spacing w:val="1"/>
        </w:rPr>
        <w:t xml:space="preserve"> </w:t>
      </w:r>
      <w:r>
        <w:t>Options</w:t>
      </w:r>
    </w:p>
    <w:p w:rsidR="00A1471C" w:rsidRDefault="004A07C6">
      <w:pPr>
        <w:pStyle w:val="ListParagraph"/>
        <w:numPr>
          <w:ilvl w:val="1"/>
          <w:numId w:val="2"/>
        </w:numPr>
        <w:tabs>
          <w:tab w:val="left" w:pos="2383"/>
          <w:tab w:val="left" w:pos="2384"/>
        </w:tabs>
        <w:spacing w:before="286" w:line="247" w:lineRule="auto"/>
        <w:ind w:left="2383" w:right="1145" w:hanging="981"/>
        <w:jc w:val="both"/>
        <w:rPr>
          <w:sz w:val="24"/>
        </w:rPr>
      </w:pPr>
      <w:r>
        <w:rPr>
          <w:sz w:val="24"/>
        </w:rPr>
        <w:t>The school will provide opportunities for all parents experiencing</w:t>
      </w:r>
      <w:r>
        <w:rPr>
          <w:spacing w:val="-16"/>
          <w:sz w:val="24"/>
        </w:rPr>
        <w:t xml:space="preserve"> </w:t>
      </w:r>
      <w:r>
        <w:rPr>
          <w:sz w:val="24"/>
        </w:rPr>
        <w:t>financial difficulties to enter into alternative and confidential payment arrangements with the Principal or Business</w:t>
      </w:r>
      <w:r>
        <w:rPr>
          <w:spacing w:val="-3"/>
          <w:sz w:val="24"/>
        </w:rPr>
        <w:t xml:space="preserve"> </w:t>
      </w:r>
      <w:r>
        <w:rPr>
          <w:sz w:val="24"/>
        </w:rPr>
        <w:t>Manager.</w:t>
      </w:r>
    </w:p>
    <w:p w:rsidR="00A1471C" w:rsidRDefault="004A07C6">
      <w:pPr>
        <w:pStyle w:val="ListParagraph"/>
        <w:numPr>
          <w:ilvl w:val="1"/>
          <w:numId w:val="2"/>
        </w:numPr>
        <w:tabs>
          <w:tab w:val="left" w:pos="2383"/>
          <w:tab w:val="left" w:pos="2384"/>
        </w:tabs>
        <w:spacing w:line="247" w:lineRule="auto"/>
        <w:ind w:left="2383" w:right="1055" w:hanging="981"/>
        <w:rPr>
          <w:sz w:val="24"/>
        </w:rPr>
      </w:pPr>
      <w:r>
        <w:rPr>
          <w:spacing w:val="-3"/>
          <w:sz w:val="24"/>
        </w:rPr>
        <w:t xml:space="preserve">It </w:t>
      </w:r>
      <w:r>
        <w:rPr>
          <w:sz w:val="24"/>
        </w:rPr>
        <w:t>is expected that parents will pay or make alternative arrangements with the Principal or Business Manager for all additional user-pay activities</w:t>
      </w:r>
      <w:r>
        <w:rPr>
          <w:spacing w:val="-30"/>
          <w:sz w:val="24"/>
        </w:rPr>
        <w:t xml:space="preserve"> </w:t>
      </w:r>
      <w:r>
        <w:rPr>
          <w:sz w:val="24"/>
        </w:rPr>
        <w:t xml:space="preserve">prior to children participating in the activity. </w:t>
      </w:r>
      <w:r>
        <w:rPr>
          <w:spacing w:val="-3"/>
          <w:sz w:val="24"/>
        </w:rPr>
        <w:t xml:space="preserve">It </w:t>
      </w:r>
      <w:r>
        <w:rPr>
          <w:sz w:val="24"/>
        </w:rPr>
        <w:t>should be noted that Camps and Swimming charges must be pai</w:t>
      </w:r>
      <w:r>
        <w:rPr>
          <w:sz w:val="24"/>
        </w:rPr>
        <w:t>d prior to attendance unless alternate arrangements are made. Refer to Camps and Excursions</w:t>
      </w:r>
      <w:r>
        <w:rPr>
          <w:spacing w:val="-6"/>
          <w:sz w:val="24"/>
        </w:rPr>
        <w:t xml:space="preserve"> </w:t>
      </w:r>
      <w:r>
        <w:rPr>
          <w:sz w:val="24"/>
        </w:rPr>
        <w:t>Policy</w:t>
      </w:r>
    </w:p>
    <w:p w:rsidR="00A1471C" w:rsidRDefault="004A07C6">
      <w:pPr>
        <w:pStyle w:val="ListParagraph"/>
        <w:numPr>
          <w:ilvl w:val="1"/>
          <w:numId w:val="2"/>
        </w:numPr>
        <w:tabs>
          <w:tab w:val="left" w:pos="2383"/>
          <w:tab w:val="left" w:pos="2384"/>
        </w:tabs>
        <w:spacing w:line="247" w:lineRule="auto"/>
        <w:ind w:left="2383" w:right="983" w:hanging="981"/>
        <w:rPr>
          <w:sz w:val="24"/>
        </w:rPr>
      </w:pPr>
      <w:r>
        <w:rPr>
          <w:sz w:val="24"/>
        </w:rPr>
        <w:t>Parents who are experiencing hardship can contact the Principal about their financial situation and related difficulties in making payments. The</w:t>
      </w:r>
      <w:r>
        <w:rPr>
          <w:spacing w:val="-22"/>
          <w:sz w:val="24"/>
        </w:rPr>
        <w:t xml:space="preserve"> </w:t>
      </w:r>
      <w:r>
        <w:rPr>
          <w:sz w:val="24"/>
        </w:rPr>
        <w:t>Principal is</w:t>
      </w:r>
      <w:r>
        <w:rPr>
          <w:sz w:val="24"/>
        </w:rPr>
        <w:t xml:space="preserve"> able to use their discretion within the mandate of the policy and guiding principles to agree on the appropriate forms of assistance. For example but not limited to; waiving of fees, reduced fees, deferred payment or</w:t>
      </w:r>
      <w:r>
        <w:rPr>
          <w:spacing w:val="-18"/>
          <w:sz w:val="24"/>
        </w:rPr>
        <w:t xml:space="preserve"> </w:t>
      </w:r>
      <w:r>
        <w:rPr>
          <w:sz w:val="24"/>
        </w:rPr>
        <w:t>the</w:t>
      </w:r>
    </w:p>
    <w:p w:rsidR="00A1471C" w:rsidRDefault="004A07C6">
      <w:pPr>
        <w:pStyle w:val="BodyText"/>
        <w:spacing w:line="247" w:lineRule="auto"/>
        <w:ind w:left="2383" w:right="950"/>
      </w:pPr>
      <w:r>
        <w:t xml:space="preserve">extension of payment deadlines or </w:t>
      </w:r>
      <w:r>
        <w:t>flexible payment plans beyond what’s available in the school’s standard policy.</w:t>
      </w:r>
    </w:p>
    <w:p w:rsidR="00A1471C" w:rsidRDefault="00A1471C">
      <w:pPr>
        <w:spacing w:line="247" w:lineRule="auto"/>
        <w:sectPr w:rsidR="00A1471C">
          <w:pgSz w:w="11910" w:h="16850"/>
          <w:pgMar w:top="1060" w:right="160" w:bottom="2240" w:left="1020" w:header="0" w:footer="2049" w:gutter="0"/>
          <w:cols w:space="720"/>
        </w:sectPr>
      </w:pPr>
    </w:p>
    <w:p w:rsidR="00A1471C" w:rsidRDefault="004A07C6">
      <w:pPr>
        <w:pStyle w:val="Heading1"/>
        <w:numPr>
          <w:ilvl w:val="0"/>
          <w:numId w:val="2"/>
        </w:numPr>
        <w:tabs>
          <w:tab w:val="left" w:pos="1401"/>
          <w:tab w:val="left" w:pos="1402"/>
        </w:tabs>
        <w:spacing w:before="61"/>
      </w:pPr>
      <w:r>
        <w:lastRenderedPageBreak/>
        <w:t>EVALUATION</w:t>
      </w:r>
    </w:p>
    <w:p w:rsidR="00A1471C" w:rsidRDefault="004A07C6">
      <w:pPr>
        <w:pStyle w:val="ListParagraph"/>
        <w:numPr>
          <w:ilvl w:val="1"/>
          <w:numId w:val="2"/>
        </w:numPr>
        <w:tabs>
          <w:tab w:val="left" w:pos="1401"/>
          <w:tab w:val="left" w:pos="1402"/>
        </w:tabs>
        <w:spacing w:before="193" w:line="247" w:lineRule="auto"/>
        <w:ind w:right="1549"/>
        <w:rPr>
          <w:sz w:val="24"/>
        </w:rPr>
      </w:pPr>
      <w:r>
        <w:rPr>
          <w:sz w:val="24"/>
        </w:rPr>
        <w:t xml:space="preserve">This policy will be reviewed as part of the school’s three-year review cycle. </w:t>
      </w:r>
      <w:r>
        <w:rPr>
          <w:spacing w:val="-3"/>
          <w:sz w:val="24"/>
        </w:rPr>
        <w:t xml:space="preserve">It </w:t>
      </w:r>
      <w:r>
        <w:rPr>
          <w:sz w:val="24"/>
        </w:rPr>
        <w:t>is responsibility of the school council to monitor the implementation of the policy, identify the factors/measures to be taken into account, such as transparency of processes and engagement with parents, how/when it will be reported back to</w:t>
      </w:r>
      <w:r>
        <w:rPr>
          <w:spacing w:val="-26"/>
          <w:sz w:val="24"/>
        </w:rPr>
        <w:t xml:space="preserve"> </w:t>
      </w:r>
      <w:r>
        <w:rPr>
          <w:sz w:val="24"/>
        </w:rPr>
        <w:t>the school comm</w:t>
      </w:r>
      <w:r>
        <w:rPr>
          <w:sz w:val="24"/>
        </w:rPr>
        <w:t>unity, and timing and processes of</w:t>
      </w:r>
      <w:r>
        <w:rPr>
          <w:spacing w:val="-7"/>
          <w:sz w:val="24"/>
        </w:rPr>
        <w:t xml:space="preserve"> </w:t>
      </w:r>
      <w:r>
        <w:rPr>
          <w:sz w:val="24"/>
        </w:rPr>
        <w:t>review.</w:t>
      </w:r>
    </w:p>
    <w:sectPr w:rsidR="00A1471C">
      <w:pgSz w:w="11910" w:h="16850"/>
      <w:pgMar w:top="1080" w:right="160" w:bottom="2240" w:left="1020" w:header="0" w:footer="20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7C6" w:rsidRDefault="004A07C6">
      <w:r>
        <w:separator/>
      </w:r>
    </w:p>
  </w:endnote>
  <w:endnote w:type="continuationSeparator" w:id="0">
    <w:p w:rsidR="004A07C6" w:rsidRDefault="004A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71C" w:rsidRDefault="00B257BA">
    <w:pPr>
      <w:pStyle w:val="BodyText"/>
      <w:spacing w:line="14" w:lineRule="auto"/>
      <w:rPr>
        <w:sz w:val="20"/>
      </w:rPr>
    </w:pPr>
    <w:r>
      <w:rPr>
        <w:noProof/>
        <w:lang w:bidi="ar-SA"/>
      </w:rPr>
      <mc:AlternateContent>
        <mc:Choice Requires="wps">
          <w:drawing>
            <wp:anchor distT="0" distB="0" distL="114300" distR="114300" simplePos="0" relativeHeight="1024" behindDoc="0" locked="0" layoutInCell="1" allowOverlap="1">
              <wp:simplePos x="0" y="0"/>
              <wp:positionH relativeFrom="page">
                <wp:posOffset>717550</wp:posOffset>
              </wp:positionH>
              <wp:positionV relativeFrom="page">
                <wp:posOffset>9262745</wp:posOffset>
              </wp:positionV>
              <wp:extent cx="6672580" cy="615950"/>
              <wp:effectExtent l="3175" t="444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709"/>
                            <w:gridCol w:w="1106"/>
                            <w:gridCol w:w="2863"/>
                            <w:gridCol w:w="994"/>
                            <w:gridCol w:w="1877"/>
                          </w:tblGrid>
                          <w:tr w:rsidR="00A1471C">
                            <w:trPr>
                              <w:trHeight w:val="558"/>
                            </w:trPr>
                            <w:tc>
                              <w:tcPr>
                                <w:tcW w:w="3651" w:type="dxa"/>
                                <w:gridSpan w:val="2"/>
                              </w:tcPr>
                              <w:p w:rsidR="00A1471C" w:rsidRDefault="004A07C6">
                                <w:pPr>
                                  <w:pStyle w:val="TableParagraph"/>
                                  <w:ind w:right="1237"/>
                                  <w:rPr>
                                    <w:sz w:val="16"/>
                                  </w:rPr>
                                </w:pPr>
                                <w:r>
                                  <w:rPr>
                                    <w:sz w:val="16"/>
                                  </w:rPr>
                                  <w:t>School Name / Department Traralgon South Primary School</w:t>
                                </w:r>
                              </w:p>
                            </w:tc>
                            <w:tc>
                              <w:tcPr>
                                <w:tcW w:w="3969" w:type="dxa"/>
                                <w:gridSpan w:val="2"/>
                              </w:tcPr>
                              <w:p w:rsidR="00A1471C" w:rsidRDefault="004A07C6">
                                <w:pPr>
                                  <w:pStyle w:val="TableParagraph"/>
                                  <w:spacing w:line="183" w:lineRule="exact"/>
                                  <w:ind w:left="108"/>
                                  <w:rPr>
                                    <w:sz w:val="16"/>
                                  </w:rPr>
                                </w:pPr>
                                <w:r>
                                  <w:rPr>
                                    <w:sz w:val="16"/>
                                  </w:rPr>
                                  <w:t>Policy name</w:t>
                                </w:r>
                              </w:p>
                              <w:p w:rsidR="00A1471C" w:rsidRDefault="004A07C6">
                                <w:pPr>
                                  <w:pStyle w:val="TableParagraph"/>
                                  <w:ind w:left="108"/>
                                  <w:rPr>
                                    <w:sz w:val="16"/>
                                  </w:rPr>
                                </w:pPr>
                                <w:r>
                                  <w:rPr>
                                    <w:sz w:val="16"/>
                                  </w:rPr>
                                  <w:t>Parent Payment Policy</w:t>
                                </w:r>
                              </w:p>
                            </w:tc>
                            <w:tc>
                              <w:tcPr>
                                <w:tcW w:w="2871" w:type="dxa"/>
                                <w:gridSpan w:val="2"/>
                              </w:tcPr>
                              <w:p w:rsidR="00A1471C" w:rsidRDefault="004A07C6">
                                <w:pPr>
                                  <w:pStyle w:val="TableParagraph"/>
                                  <w:spacing w:line="183" w:lineRule="exact"/>
                                  <w:ind w:left="109"/>
                                  <w:rPr>
                                    <w:sz w:val="16"/>
                                  </w:rPr>
                                </w:pPr>
                                <w:r>
                                  <w:rPr>
                                    <w:sz w:val="16"/>
                                  </w:rPr>
                                  <w:t>Policy Ref. Number</w:t>
                                </w:r>
                              </w:p>
                            </w:tc>
                          </w:tr>
                          <w:tr w:rsidR="00A1471C">
                            <w:trPr>
                              <w:trHeight w:val="381"/>
                            </w:trPr>
                            <w:tc>
                              <w:tcPr>
                                <w:tcW w:w="1942" w:type="dxa"/>
                              </w:tcPr>
                              <w:p w:rsidR="00A1471C" w:rsidRDefault="004A07C6">
                                <w:pPr>
                                  <w:pStyle w:val="TableParagraph"/>
                                  <w:spacing w:line="183" w:lineRule="exact"/>
                                  <w:rPr>
                                    <w:sz w:val="16"/>
                                  </w:rPr>
                                </w:pPr>
                                <w:r>
                                  <w:rPr>
                                    <w:sz w:val="16"/>
                                  </w:rPr>
                                  <w:t>Owner:</w:t>
                                </w:r>
                              </w:p>
                            </w:tc>
                            <w:tc>
                              <w:tcPr>
                                <w:tcW w:w="2815" w:type="dxa"/>
                                <w:gridSpan w:val="2"/>
                              </w:tcPr>
                              <w:p w:rsidR="00A1471C" w:rsidRDefault="004A07C6">
                                <w:pPr>
                                  <w:pStyle w:val="TableParagraph"/>
                                  <w:spacing w:line="183" w:lineRule="exact"/>
                                  <w:rPr>
                                    <w:sz w:val="16"/>
                                  </w:rPr>
                                </w:pPr>
                                <w:r>
                                  <w:rPr>
                                    <w:sz w:val="16"/>
                                  </w:rPr>
                                  <w:t>Approved by:</w:t>
                                </w:r>
                              </w:p>
                              <w:p w:rsidR="00A1471C" w:rsidRDefault="004A07C6">
                                <w:pPr>
                                  <w:pStyle w:val="TableParagraph"/>
                                  <w:spacing w:before="1" w:line="178" w:lineRule="exact"/>
                                  <w:rPr>
                                    <w:sz w:val="16"/>
                                  </w:rPr>
                                </w:pPr>
                                <w:r>
                                  <w:rPr>
                                    <w:sz w:val="16"/>
                                  </w:rPr>
                                  <w:t>Traralgon South School Council</w:t>
                                </w:r>
                              </w:p>
                            </w:tc>
                            <w:tc>
                              <w:tcPr>
                                <w:tcW w:w="2863" w:type="dxa"/>
                              </w:tcPr>
                              <w:p w:rsidR="00A1471C" w:rsidRDefault="004A07C6">
                                <w:pPr>
                                  <w:pStyle w:val="TableParagraph"/>
                                  <w:spacing w:before="1" w:line="184" w:lineRule="exact"/>
                                  <w:ind w:left="108" w:right="1771"/>
                                  <w:rPr>
                                    <w:sz w:val="16"/>
                                  </w:rPr>
                                </w:pPr>
                                <w:r>
                                  <w:rPr>
                                    <w:sz w:val="16"/>
                                  </w:rPr>
                                  <w:t>Date: October</w:t>
                                </w:r>
                                <w:r>
                                  <w:rPr>
                                    <w:spacing w:val="3"/>
                                    <w:sz w:val="16"/>
                                  </w:rPr>
                                  <w:t xml:space="preserve"> </w:t>
                                </w:r>
                                <w:r>
                                  <w:rPr>
                                    <w:spacing w:val="-5"/>
                                    <w:sz w:val="16"/>
                                  </w:rPr>
                                  <w:t>2017</w:t>
                                </w:r>
                              </w:p>
                            </w:tc>
                            <w:tc>
                              <w:tcPr>
                                <w:tcW w:w="994" w:type="dxa"/>
                              </w:tcPr>
                              <w:p w:rsidR="00A1471C" w:rsidRDefault="004A07C6">
                                <w:pPr>
                                  <w:pStyle w:val="TableParagraph"/>
                                  <w:spacing w:before="1" w:line="184" w:lineRule="exact"/>
                                  <w:ind w:left="109" w:right="312"/>
                                  <w:rPr>
                                    <w:sz w:val="16"/>
                                  </w:rPr>
                                </w:pPr>
                                <w:r>
                                  <w:rPr>
                                    <w:sz w:val="16"/>
                                  </w:rPr>
                                  <w:t>Version 1.0</w:t>
                                </w:r>
                              </w:p>
                            </w:tc>
                            <w:tc>
                              <w:tcPr>
                                <w:tcW w:w="1877" w:type="dxa"/>
                              </w:tcPr>
                              <w:p w:rsidR="00A1471C" w:rsidRDefault="004A07C6">
                                <w:pPr>
                                  <w:pStyle w:val="TableParagraph"/>
                                  <w:spacing w:line="183" w:lineRule="exact"/>
                                  <w:ind w:left="109"/>
                                  <w:rPr>
                                    <w:sz w:val="16"/>
                                  </w:rPr>
                                </w:pPr>
                                <w:r>
                                  <w:rPr>
                                    <w:sz w:val="16"/>
                                  </w:rPr>
                                  <w:t xml:space="preserve">Page </w:t>
                                </w:r>
                                <w:r>
                                  <w:fldChar w:fldCharType="begin"/>
                                </w:r>
                                <w:r>
                                  <w:rPr>
                                    <w:sz w:val="16"/>
                                  </w:rPr>
                                  <w:instrText xml:space="preserve"> PAGE </w:instrText>
                                </w:r>
                                <w:r>
                                  <w:fldChar w:fldCharType="separate"/>
                                </w:r>
                                <w:r w:rsidR="00B257BA">
                                  <w:rPr>
                                    <w:noProof/>
                                    <w:sz w:val="16"/>
                                  </w:rPr>
                                  <w:t>1</w:t>
                                </w:r>
                                <w:r>
                                  <w:fldChar w:fldCharType="end"/>
                                </w:r>
                                <w:r>
                                  <w:rPr>
                                    <w:sz w:val="16"/>
                                  </w:rPr>
                                  <w:t xml:space="preserve"> of 4</w:t>
                                </w:r>
                              </w:p>
                            </w:tc>
                          </w:tr>
                        </w:tbl>
                        <w:p w:rsidR="00A1471C" w:rsidRDefault="00A1471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5pt;margin-top:729.35pt;width:525.4pt;height:48.5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1709"/>
                      <w:gridCol w:w="1106"/>
                      <w:gridCol w:w="2863"/>
                      <w:gridCol w:w="994"/>
                      <w:gridCol w:w="1877"/>
                    </w:tblGrid>
                    <w:tr w:rsidR="00A1471C">
                      <w:trPr>
                        <w:trHeight w:val="558"/>
                      </w:trPr>
                      <w:tc>
                        <w:tcPr>
                          <w:tcW w:w="3651" w:type="dxa"/>
                          <w:gridSpan w:val="2"/>
                        </w:tcPr>
                        <w:p w:rsidR="00A1471C" w:rsidRDefault="004A07C6">
                          <w:pPr>
                            <w:pStyle w:val="TableParagraph"/>
                            <w:ind w:right="1237"/>
                            <w:rPr>
                              <w:sz w:val="16"/>
                            </w:rPr>
                          </w:pPr>
                          <w:r>
                            <w:rPr>
                              <w:sz w:val="16"/>
                            </w:rPr>
                            <w:t>School Name / Department Traralgon South Primary School</w:t>
                          </w:r>
                        </w:p>
                      </w:tc>
                      <w:tc>
                        <w:tcPr>
                          <w:tcW w:w="3969" w:type="dxa"/>
                          <w:gridSpan w:val="2"/>
                        </w:tcPr>
                        <w:p w:rsidR="00A1471C" w:rsidRDefault="004A07C6">
                          <w:pPr>
                            <w:pStyle w:val="TableParagraph"/>
                            <w:spacing w:line="183" w:lineRule="exact"/>
                            <w:ind w:left="108"/>
                            <w:rPr>
                              <w:sz w:val="16"/>
                            </w:rPr>
                          </w:pPr>
                          <w:r>
                            <w:rPr>
                              <w:sz w:val="16"/>
                            </w:rPr>
                            <w:t>Policy name</w:t>
                          </w:r>
                        </w:p>
                        <w:p w:rsidR="00A1471C" w:rsidRDefault="004A07C6">
                          <w:pPr>
                            <w:pStyle w:val="TableParagraph"/>
                            <w:ind w:left="108"/>
                            <w:rPr>
                              <w:sz w:val="16"/>
                            </w:rPr>
                          </w:pPr>
                          <w:r>
                            <w:rPr>
                              <w:sz w:val="16"/>
                            </w:rPr>
                            <w:t>Parent Payment Policy</w:t>
                          </w:r>
                        </w:p>
                      </w:tc>
                      <w:tc>
                        <w:tcPr>
                          <w:tcW w:w="2871" w:type="dxa"/>
                          <w:gridSpan w:val="2"/>
                        </w:tcPr>
                        <w:p w:rsidR="00A1471C" w:rsidRDefault="004A07C6">
                          <w:pPr>
                            <w:pStyle w:val="TableParagraph"/>
                            <w:spacing w:line="183" w:lineRule="exact"/>
                            <w:ind w:left="109"/>
                            <w:rPr>
                              <w:sz w:val="16"/>
                            </w:rPr>
                          </w:pPr>
                          <w:r>
                            <w:rPr>
                              <w:sz w:val="16"/>
                            </w:rPr>
                            <w:t>Policy Ref. Number</w:t>
                          </w:r>
                        </w:p>
                      </w:tc>
                    </w:tr>
                    <w:tr w:rsidR="00A1471C">
                      <w:trPr>
                        <w:trHeight w:val="381"/>
                      </w:trPr>
                      <w:tc>
                        <w:tcPr>
                          <w:tcW w:w="1942" w:type="dxa"/>
                        </w:tcPr>
                        <w:p w:rsidR="00A1471C" w:rsidRDefault="004A07C6">
                          <w:pPr>
                            <w:pStyle w:val="TableParagraph"/>
                            <w:spacing w:line="183" w:lineRule="exact"/>
                            <w:rPr>
                              <w:sz w:val="16"/>
                            </w:rPr>
                          </w:pPr>
                          <w:r>
                            <w:rPr>
                              <w:sz w:val="16"/>
                            </w:rPr>
                            <w:t>Owner:</w:t>
                          </w:r>
                        </w:p>
                      </w:tc>
                      <w:tc>
                        <w:tcPr>
                          <w:tcW w:w="2815" w:type="dxa"/>
                          <w:gridSpan w:val="2"/>
                        </w:tcPr>
                        <w:p w:rsidR="00A1471C" w:rsidRDefault="004A07C6">
                          <w:pPr>
                            <w:pStyle w:val="TableParagraph"/>
                            <w:spacing w:line="183" w:lineRule="exact"/>
                            <w:rPr>
                              <w:sz w:val="16"/>
                            </w:rPr>
                          </w:pPr>
                          <w:r>
                            <w:rPr>
                              <w:sz w:val="16"/>
                            </w:rPr>
                            <w:t>Approved by:</w:t>
                          </w:r>
                        </w:p>
                        <w:p w:rsidR="00A1471C" w:rsidRDefault="004A07C6">
                          <w:pPr>
                            <w:pStyle w:val="TableParagraph"/>
                            <w:spacing w:before="1" w:line="178" w:lineRule="exact"/>
                            <w:rPr>
                              <w:sz w:val="16"/>
                            </w:rPr>
                          </w:pPr>
                          <w:r>
                            <w:rPr>
                              <w:sz w:val="16"/>
                            </w:rPr>
                            <w:t>Traralgon South School Council</w:t>
                          </w:r>
                        </w:p>
                      </w:tc>
                      <w:tc>
                        <w:tcPr>
                          <w:tcW w:w="2863" w:type="dxa"/>
                        </w:tcPr>
                        <w:p w:rsidR="00A1471C" w:rsidRDefault="004A07C6">
                          <w:pPr>
                            <w:pStyle w:val="TableParagraph"/>
                            <w:spacing w:before="1" w:line="184" w:lineRule="exact"/>
                            <w:ind w:left="108" w:right="1771"/>
                            <w:rPr>
                              <w:sz w:val="16"/>
                            </w:rPr>
                          </w:pPr>
                          <w:r>
                            <w:rPr>
                              <w:sz w:val="16"/>
                            </w:rPr>
                            <w:t>Date: October</w:t>
                          </w:r>
                          <w:r>
                            <w:rPr>
                              <w:spacing w:val="3"/>
                              <w:sz w:val="16"/>
                            </w:rPr>
                            <w:t xml:space="preserve"> </w:t>
                          </w:r>
                          <w:r>
                            <w:rPr>
                              <w:spacing w:val="-5"/>
                              <w:sz w:val="16"/>
                            </w:rPr>
                            <w:t>2017</w:t>
                          </w:r>
                        </w:p>
                      </w:tc>
                      <w:tc>
                        <w:tcPr>
                          <w:tcW w:w="994" w:type="dxa"/>
                        </w:tcPr>
                        <w:p w:rsidR="00A1471C" w:rsidRDefault="004A07C6">
                          <w:pPr>
                            <w:pStyle w:val="TableParagraph"/>
                            <w:spacing w:before="1" w:line="184" w:lineRule="exact"/>
                            <w:ind w:left="109" w:right="312"/>
                            <w:rPr>
                              <w:sz w:val="16"/>
                            </w:rPr>
                          </w:pPr>
                          <w:r>
                            <w:rPr>
                              <w:sz w:val="16"/>
                            </w:rPr>
                            <w:t>Version 1.0</w:t>
                          </w:r>
                        </w:p>
                      </w:tc>
                      <w:tc>
                        <w:tcPr>
                          <w:tcW w:w="1877" w:type="dxa"/>
                        </w:tcPr>
                        <w:p w:rsidR="00A1471C" w:rsidRDefault="004A07C6">
                          <w:pPr>
                            <w:pStyle w:val="TableParagraph"/>
                            <w:spacing w:line="183" w:lineRule="exact"/>
                            <w:ind w:left="109"/>
                            <w:rPr>
                              <w:sz w:val="16"/>
                            </w:rPr>
                          </w:pPr>
                          <w:r>
                            <w:rPr>
                              <w:sz w:val="16"/>
                            </w:rPr>
                            <w:t xml:space="preserve">Page </w:t>
                          </w:r>
                          <w:r>
                            <w:fldChar w:fldCharType="begin"/>
                          </w:r>
                          <w:r>
                            <w:rPr>
                              <w:sz w:val="16"/>
                            </w:rPr>
                            <w:instrText xml:space="preserve"> PAGE </w:instrText>
                          </w:r>
                          <w:r>
                            <w:fldChar w:fldCharType="separate"/>
                          </w:r>
                          <w:r w:rsidR="00B257BA">
                            <w:rPr>
                              <w:noProof/>
                              <w:sz w:val="16"/>
                            </w:rPr>
                            <w:t>1</w:t>
                          </w:r>
                          <w:r>
                            <w:fldChar w:fldCharType="end"/>
                          </w:r>
                          <w:r>
                            <w:rPr>
                              <w:sz w:val="16"/>
                            </w:rPr>
                            <w:t xml:space="preserve"> of 4</w:t>
                          </w:r>
                        </w:p>
                      </w:tc>
                    </w:tr>
                  </w:tbl>
                  <w:p w:rsidR="00A1471C" w:rsidRDefault="00A1471C">
                    <w:pPr>
                      <w:pStyle w:val="BodyText"/>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7C6" w:rsidRDefault="004A07C6">
      <w:r>
        <w:separator/>
      </w:r>
    </w:p>
  </w:footnote>
  <w:footnote w:type="continuationSeparator" w:id="0">
    <w:p w:rsidR="004A07C6" w:rsidRDefault="004A0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663FF"/>
    <w:multiLevelType w:val="hybridMultilevel"/>
    <w:tmpl w:val="FE0A86FE"/>
    <w:lvl w:ilvl="0" w:tplc="400A1F82">
      <w:numFmt w:val="bullet"/>
      <w:lvlText w:val=""/>
      <w:lvlJc w:val="left"/>
      <w:pPr>
        <w:ind w:left="1397" w:hanging="358"/>
      </w:pPr>
      <w:rPr>
        <w:rFonts w:ascii="Wingdings" w:eastAsia="Wingdings" w:hAnsi="Wingdings" w:cs="Wingdings" w:hint="default"/>
        <w:w w:val="100"/>
        <w:sz w:val="24"/>
        <w:szCs w:val="24"/>
        <w:lang w:val="en-AU" w:eastAsia="en-AU" w:bidi="en-AU"/>
      </w:rPr>
    </w:lvl>
    <w:lvl w:ilvl="1" w:tplc="13AAC7A4">
      <w:numFmt w:val="bullet"/>
      <w:lvlText w:val="•"/>
      <w:lvlJc w:val="left"/>
      <w:pPr>
        <w:ind w:left="2332" w:hanging="358"/>
      </w:pPr>
      <w:rPr>
        <w:rFonts w:hint="default"/>
        <w:lang w:val="en-AU" w:eastAsia="en-AU" w:bidi="en-AU"/>
      </w:rPr>
    </w:lvl>
    <w:lvl w:ilvl="2" w:tplc="78467C10">
      <w:numFmt w:val="bullet"/>
      <w:lvlText w:val="•"/>
      <w:lvlJc w:val="left"/>
      <w:pPr>
        <w:ind w:left="3265" w:hanging="358"/>
      </w:pPr>
      <w:rPr>
        <w:rFonts w:hint="default"/>
        <w:lang w:val="en-AU" w:eastAsia="en-AU" w:bidi="en-AU"/>
      </w:rPr>
    </w:lvl>
    <w:lvl w:ilvl="3" w:tplc="F724A878">
      <w:numFmt w:val="bullet"/>
      <w:lvlText w:val="•"/>
      <w:lvlJc w:val="left"/>
      <w:pPr>
        <w:ind w:left="4197" w:hanging="358"/>
      </w:pPr>
      <w:rPr>
        <w:rFonts w:hint="default"/>
        <w:lang w:val="en-AU" w:eastAsia="en-AU" w:bidi="en-AU"/>
      </w:rPr>
    </w:lvl>
    <w:lvl w:ilvl="4" w:tplc="6EDEDAD8">
      <w:numFmt w:val="bullet"/>
      <w:lvlText w:val="•"/>
      <w:lvlJc w:val="left"/>
      <w:pPr>
        <w:ind w:left="5130" w:hanging="358"/>
      </w:pPr>
      <w:rPr>
        <w:rFonts w:hint="default"/>
        <w:lang w:val="en-AU" w:eastAsia="en-AU" w:bidi="en-AU"/>
      </w:rPr>
    </w:lvl>
    <w:lvl w:ilvl="5" w:tplc="1B1E9C82">
      <w:numFmt w:val="bullet"/>
      <w:lvlText w:val="•"/>
      <w:lvlJc w:val="left"/>
      <w:pPr>
        <w:ind w:left="6063" w:hanging="358"/>
      </w:pPr>
      <w:rPr>
        <w:rFonts w:hint="default"/>
        <w:lang w:val="en-AU" w:eastAsia="en-AU" w:bidi="en-AU"/>
      </w:rPr>
    </w:lvl>
    <w:lvl w:ilvl="6" w:tplc="B0FA1296">
      <w:numFmt w:val="bullet"/>
      <w:lvlText w:val="•"/>
      <w:lvlJc w:val="left"/>
      <w:pPr>
        <w:ind w:left="6995" w:hanging="358"/>
      </w:pPr>
      <w:rPr>
        <w:rFonts w:hint="default"/>
        <w:lang w:val="en-AU" w:eastAsia="en-AU" w:bidi="en-AU"/>
      </w:rPr>
    </w:lvl>
    <w:lvl w:ilvl="7" w:tplc="6950BF72">
      <w:numFmt w:val="bullet"/>
      <w:lvlText w:val="•"/>
      <w:lvlJc w:val="left"/>
      <w:pPr>
        <w:ind w:left="7928" w:hanging="358"/>
      </w:pPr>
      <w:rPr>
        <w:rFonts w:hint="default"/>
        <w:lang w:val="en-AU" w:eastAsia="en-AU" w:bidi="en-AU"/>
      </w:rPr>
    </w:lvl>
    <w:lvl w:ilvl="8" w:tplc="1EB67018">
      <w:numFmt w:val="bullet"/>
      <w:lvlText w:val="•"/>
      <w:lvlJc w:val="left"/>
      <w:pPr>
        <w:ind w:left="8861" w:hanging="358"/>
      </w:pPr>
      <w:rPr>
        <w:rFonts w:hint="default"/>
        <w:lang w:val="en-AU" w:eastAsia="en-AU" w:bidi="en-AU"/>
      </w:rPr>
    </w:lvl>
  </w:abstractNum>
  <w:abstractNum w:abstractNumId="1" w15:restartNumberingAfterBreak="0">
    <w:nsid w:val="589B0B2D"/>
    <w:multiLevelType w:val="multilevel"/>
    <w:tmpl w:val="D4D0CED6"/>
    <w:lvl w:ilvl="0">
      <w:start w:val="1"/>
      <w:numFmt w:val="decimal"/>
      <w:lvlText w:val="%1."/>
      <w:lvlJc w:val="left"/>
      <w:pPr>
        <w:ind w:left="1402" w:hanging="720"/>
        <w:jc w:val="left"/>
      </w:pPr>
      <w:rPr>
        <w:rFonts w:ascii="Times New Roman" w:eastAsia="Times New Roman" w:hAnsi="Times New Roman" w:cs="Times New Roman" w:hint="default"/>
        <w:b/>
        <w:bCs/>
        <w:spacing w:val="-2"/>
        <w:w w:val="99"/>
        <w:sz w:val="36"/>
        <w:szCs w:val="36"/>
        <w:lang w:val="en-AU" w:eastAsia="en-AU" w:bidi="en-AU"/>
      </w:rPr>
    </w:lvl>
    <w:lvl w:ilvl="1">
      <w:start w:val="1"/>
      <w:numFmt w:val="decimal"/>
      <w:lvlText w:val="%1.%2"/>
      <w:lvlJc w:val="left"/>
      <w:pPr>
        <w:ind w:left="1402" w:hanging="720"/>
        <w:jc w:val="left"/>
      </w:pPr>
      <w:rPr>
        <w:rFonts w:ascii="Times New Roman" w:eastAsia="Times New Roman" w:hAnsi="Times New Roman" w:cs="Times New Roman" w:hint="default"/>
        <w:spacing w:val="-8"/>
        <w:w w:val="99"/>
        <w:sz w:val="24"/>
        <w:szCs w:val="24"/>
        <w:lang w:val="en-AU" w:eastAsia="en-AU" w:bidi="en-AU"/>
      </w:rPr>
    </w:lvl>
    <w:lvl w:ilvl="2">
      <w:start w:val="1"/>
      <w:numFmt w:val="decimal"/>
      <w:lvlText w:val="%1.%2.%3"/>
      <w:lvlJc w:val="left"/>
      <w:pPr>
        <w:ind w:left="2383" w:hanging="994"/>
        <w:jc w:val="left"/>
      </w:pPr>
      <w:rPr>
        <w:rFonts w:ascii="Times New Roman" w:eastAsia="Times New Roman" w:hAnsi="Times New Roman" w:cs="Times New Roman" w:hint="default"/>
        <w:spacing w:val="-8"/>
        <w:w w:val="99"/>
        <w:sz w:val="24"/>
        <w:szCs w:val="24"/>
        <w:lang w:val="en-AU" w:eastAsia="en-AU" w:bidi="en-AU"/>
      </w:rPr>
    </w:lvl>
    <w:lvl w:ilvl="3">
      <w:numFmt w:val="bullet"/>
      <w:lvlText w:val="•"/>
      <w:lvlJc w:val="left"/>
      <w:pPr>
        <w:ind w:left="4234" w:hanging="994"/>
      </w:pPr>
      <w:rPr>
        <w:rFonts w:hint="default"/>
        <w:lang w:val="en-AU" w:eastAsia="en-AU" w:bidi="en-AU"/>
      </w:rPr>
    </w:lvl>
    <w:lvl w:ilvl="4">
      <w:numFmt w:val="bullet"/>
      <w:lvlText w:val="•"/>
      <w:lvlJc w:val="left"/>
      <w:pPr>
        <w:ind w:left="5162" w:hanging="994"/>
      </w:pPr>
      <w:rPr>
        <w:rFonts w:hint="default"/>
        <w:lang w:val="en-AU" w:eastAsia="en-AU" w:bidi="en-AU"/>
      </w:rPr>
    </w:lvl>
    <w:lvl w:ilvl="5">
      <w:numFmt w:val="bullet"/>
      <w:lvlText w:val="•"/>
      <w:lvlJc w:val="left"/>
      <w:pPr>
        <w:ind w:left="6089" w:hanging="994"/>
      </w:pPr>
      <w:rPr>
        <w:rFonts w:hint="default"/>
        <w:lang w:val="en-AU" w:eastAsia="en-AU" w:bidi="en-AU"/>
      </w:rPr>
    </w:lvl>
    <w:lvl w:ilvl="6">
      <w:numFmt w:val="bullet"/>
      <w:lvlText w:val="•"/>
      <w:lvlJc w:val="left"/>
      <w:pPr>
        <w:ind w:left="7016" w:hanging="994"/>
      </w:pPr>
      <w:rPr>
        <w:rFonts w:hint="default"/>
        <w:lang w:val="en-AU" w:eastAsia="en-AU" w:bidi="en-AU"/>
      </w:rPr>
    </w:lvl>
    <w:lvl w:ilvl="7">
      <w:numFmt w:val="bullet"/>
      <w:lvlText w:val="•"/>
      <w:lvlJc w:val="left"/>
      <w:pPr>
        <w:ind w:left="7944" w:hanging="994"/>
      </w:pPr>
      <w:rPr>
        <w:rFonts w:hint="default"/>
        <w:lang w:val="en-AU" w:eastAsia="en-AU" w:bidi="en-AU"/>
      </w:rPr>
    </w:lvl>
    <w:lvl w:ilvl="8">
      <w:numFmt w:val="bullet"/>
      <w:lvlText w:val="•"/>
      <w:lvlJc w:val="left"/>
      <w:pPr>
        <w:ind w:left="8871" w:hanging="994"/>
      </w:pPr>
      <w:rPr>
        <w:rFonts w:hint="default"/>
        <w:lang w:val="en-AU" w:eastAsia="en-AU" w:bidi="en-AU"/>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1C"/>
    <w:rsid w:val="004A07C6"/>
    <w:rsid w:val="00A1471C"/>
    <w:rsid w:val="00B25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0F74A1-8368-4E94-B5BA-1FFA8C23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AU" w:eastAsia="en-AU" w:bidi="en-AU"/>
    </w:rPr>
  </w:style>
  <w:style w:type="paragraph" w:styleId="Heading1">
    <w:name w:val="heading 1"/>
    <w:basedOn w:val="Normal"/>
    <w:uiPriority w:val="1"/>
    <w:qFormat/>
    <w:pPr>
      <w:ind w:left="1402" w:hanging="72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02" w:hanging="720"/>
    </w:pPr>
  </w:style>
  <w:style w:type="paragraph" w:customStyle="1" w:styleId="TableParagraph">
    <w:name w:val="Table Paragraph"/>
    <w:basedOn w:val="Normal"/>
    <w:uiPriority w:val="1"/>
    <w:qFormat/>
    <w:pPr>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ENGLISH POLICY</vt:lpstr>
    </vt:vector>
  </TitlesOfParts>
  <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POLICY</dc:title>
  <dc:creator>CASES_OFFICE</dc:creator>
  <cp:lastModifiedBy>pies Lochery</cp:lastModifiedBy>
  <cp:revision>2</cp:revision>
  <dcterms:created xsi:type="dcterms:W3CDTF">2019-08-19T23:21:00Z</dcterms:created>
  <dcterms:modified xsi:type="dcterms:W3CDTF">2019-08-19T23:21:00Z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Microsoft® Word 2016</vt:lpwstr>
  </property>
  <property fmtid="{D5CDD505-2E9C-101B-9397-08002B2CF9AE}" pid="4" name="LastSaved">
    <vt:filetime>2019-08-19T00:00:00Z</vt:filetime>
  </property>
</Properties>
</file>